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153BEC">
        <w:rPr>
          <w:rFonts w:ascii="Arial" w:hAnsi="Arial" w:cs="Arial"/>
          <w:b/>
          <w:sz w:val="24"/>
          <w:szCs w:val="24"/>
          <w:u w:val="single"/>
        </w:rPr>
        <w:t xml:space="preserve"> 10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153BEC">
        <w:rPr>
          <w:rFonts w:ascii="Arial" w:hAnsi="Arial" w:cs="Arial"/>
          <w:b/>
          <w:sz w:val="24"/>
          <w:szCs w:val="24"/>
          <w:u w:val="single"/>
        </w:rPr>
        <w:t>Gene Regulation and Biotechnology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1530"/>
        <w:gridCol w:w="7830"/>
        <w:gridCol w:w="2340"/>
        <w:gridCol w:w="2250"/>
      </w:tblGrid>
      <w:tr w:rsidR="0033551E" w:rsidTr="0094741D">
        <w:trPr>
          <w:trHeight w:val="818"/>
        </w:trPr>
        <w:tc>
          <w:tcPr>
            <w:tcW w:w="15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34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60CBE" w:rsidTr="0094741D">
        <w:trPr>
          <w:trHeight w:val="678"/>
        </w:trPr>
        <w:tc>
          <w:tcPr>
            <w:tcW w:w="1530" w:type="dxa"/>
            <w:vMerge w:val="restart"/>
          </w:tcPr>
          <w:p w:rsidR="00560CBE" w:rsidRPr="001D67E2" w:rsidRDefault="00153BEC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Regulation</w:t>
            </w:r>
          </w:p>
        </w:tc>
        <w:tc>
          <w:tcPr>
            <w:tcW w:w="7830" w:type="dxa"/>
          </w:tcPr>
          <w:p w:rsidR="00560CBE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153BEC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>
              <w:rPr>
                <w:rFonts w:ascii="Arial" w:hAnsi="Arial" w:cs="Arial"/>
                <w:sz w:val="20"/>
                <w:szCs w:val="20"/>
              </w:rPr>
              <w:t xml:space="preserve">identify the purpose of gene regulation in prokaryotic and eukaryotic cells. </w:t>
            </w:r>
          </w:p>
          <w:p w:rsid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P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53BEC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I can explain how inducible and repressible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operons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are regulated in prokaryotic cells.</w:t>
            </w:r>
          </w:p>
          <w:p w:rsidR="00153BEC" w:rsidRDefault="00153BEC" w:rsidP="000D6831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0D6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53BEC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 can compare / contrast the different levels of gene regulation in eukaryotic cells.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 w:val="restart"/>
          </w:tcPr>
          <w:p w:rsidR="000D6831" w:rsidRDefault="00153BEC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Biotechnology A</w:t>
            </w:r>
            <w:r w:rsidR="00EC47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1C0D10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 can describe the purpose and methods of gel electrophoresis and analyze electrophoresis results.</w:t>
            </w:r>
          </w:p>
          <w:p w:rsidR="00153BEC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Pr="001D67E2" w:rsidRDefault="00153BEC" w:rsidP="00153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I can describe the purpose and methods of polymerase chain reaction (PCR). </w:t>
            </w:r>
          </w:p>
          <w:p w:rsidR="00153BEC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1A1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Default="00153BEC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Biotechnology B</w:t>
            </w:r>
          </w:p>
        </w:tc>
        <w:tc>
          <w:tcPr>
            <w:tcW w:w="7830" w:type="dxa"/>
          </w:tcPr>
          <w:p w:rsidR="001C0D10" w:rsidRDefault="00153BEC" w:rsidP="00947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 can describe the purpose and methods of bacterial transformation and analyze bacterial transformation results. </w:t>
            </w:r>
          </w:p>
          <w:p w:rsidR="00153BEC" w:rsidRDefault="00153BEC" w:rsidP="009474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Pr="001D67E2" w:rsidRDefault="00153BEC" w:rsidP="00947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C0D10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I can provide examples of the practical uses of biotechnology, including insulin production and cloning. </w:t>
            </w:r>
          </w:p>
          <w:p w:rsidR="00153BEC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153BEC" w:rsidRDefault="00153BEC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23E1D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38196-0FAC-4053-8B12-77EFF6DB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2014-03-16T21:49:00Z</dcterms:created>
  <dcterms:modified xsi:type="dcterms:W3CDTF">2014-03-16T21:49:00Z</dcterms:modified>
</cp:coreProperties>
</file>